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540" w:rsidRDefault="00381C49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TSG-RAN2#112-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446958" w:rsidRPr="00446958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R2-2009460</w:t>
      </w:r>
      <w:bookmarkStart w:id="0" w:name="_GoBack"/>
      <w:bookmarkEnd w:id="0"/>
    </w:p>
    <w:p w:rsidR="000F1540" w:rsidRDefault="00381C49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Online, 2nd - 13th Nov 2020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:rsidR="000F1540" w:rsidRDefault="00381C4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0F1540" w:rsidRDefault="000F154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0F1540" w:rsidRDefault="00381C4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 8.6.3 (NR_SmallData_INACTIVE-Core)</w:t>
      </w:r>
    </w:p>
    <w:p w:rsidR="000F1540" w:rsidRDefault="00381C4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0F1540" w:rsidRDefault="00381C4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Anchor relocation for Small </w:t>
      </w:r>
      <w:r>
        <w:rPr>
          <w:rFonts w:ascii="Arial" w:hAnsi="Arial" w:cs="Arial"/>
          <w:b/>
          <w:noProof/>
          <w:sz w:val="28"/>
          <w:szCs w:val="28"/>
          <w:lang w:val="en-US"/>
        </w:rPr>
        <w:t>D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ata </w:t>
      </w:r>
      <w:r>
        <w:rPr>
          <w:rFonts w:ascii="Arial" w:hAnsi="Arial" w:cs="Arial"/>
          <w:b/>
          <w:noProof/>
          <w:sz w:val="28"/>
          <w:szCs w:val="28"/>
          <w:lang w:val="en-US"/>
        </w:rPr>
        <w:t>T</w:t>
      </w:r>
      <w:r>
        <w:rPr>
          <w:rFonts w:ascii="Arial" w:hAnsi="Arial" w:cs="Arial"/>
          <w:b/>
          <w:noProof/>
          <w:sz w:val="28"/>
          <w:szCs w:val="28"/>
          <w:lang w:val="en-US"/>
        </w:rPr>
        <w:t>ransmission</w:t>
      </w:r>
    </w:p>
    <w:p w:rsidR="000F1540" w:rsidRDefault="00381C49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0F1540" w:rsidRDefault="00381C49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F1540" w:rsidRDefault="00381C49">
      <w:pPr>
        <w:spacing w:before="120" w:after="120"/>
        <w:rPr>
          <w:rFonts w:ascii="Arial" w:eastAsia="Times New Roman" w:hAnsi="Arial"/>
          <w:i/>
          <w:iCs/>
          <w:lang w:eastAsia="ja-JP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</w:t>
      </w:r>
      <w:r>
        <w:rPr>
          <w:rFonts w:ascii="Arial" w:eastAsia="맑은 고딕" w:hAnsi="Arial" w:cs="Arial"/>
          <w:color w:val="000000"/>
          <w:lang w:eastAsia="ko-KR"/>
        </w:rPr>
        <w:t xml:space="preserve">the last meeting, RAN2 agreed to consider with/without anchor relocation for SDT (Small Data Transmission). 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>
        <w:rPr>
          <w:rFonts w:ascii="Arial" w:eastAsia="Times New Roman" w:hAnsi="Arial"/>
          <w:b/>
          <w:bCs/>
          <w:i/>
          <w:iCs/>
          <w:lang w:eastAsia="ja-JP"/>
        </w:rPr>
        <w:t xml:space="preserve">Agreements 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>
        <w:rPr>
          <w:rFonts w:ascii="Arial" w:eastAsia="Times New Roman" w:hAnsi="Arial"/>
          <w:lang w:eastAsia="ja-JP"/>
        </w:rPr>
        <w:t xml:space="preserve">1 </w:t>
      </w:r>
      <w:r>
        <w:rPr>
          <w:rFonts w:ascii="Arial" w:eastAsia="Times New Roman" w:hAnsi="Arial"/>
          <w:lang w:eastAsia="ja-JP"/>
        </w:rPr>
        <w:tab/>
      </w:r>
      <w:r>
        <w:rPr>
          <w:rFonts w:ascii="Arial" w:eastAsia="Times New Roman" w:hAnsi="Arial"/>
          <w:lang w:eastAsia="ja-JP"/>
        </w:rPr>
        <w:t xml:space="preserve">Small data transmission with RRC message is supported as baseline for RA-based and CG based schemes  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val="en-US" w:eastAsia="ja-JP"/>
        </w:rPr>
      </w:pPr>
      <w:r>
        <w:rPr>
          <w:rFonts w:ascii="Arial" w:eastAsia="Times New Roman" w:hAnsi="Arial"/>
          <w:lang w:val="en-US" w:eastAsia="ja-JP"/>
        </w:rPr>
        <w:t>2</w:t>
      </w:r>
      <w:r>
        <w:rPr>
          <w:rFonts w:ascii="Arial" w:eastAsia="Times New Roman" w:hAnsi="Arial"/>
          <w:lang w:val="en-US" w:eastAsia="ja-JP"/>
        </w:rPr>
        <w:tab/>
        <w:t>RRC-less can be studied for limited use cases (e.g. same serving cell and/or for CG) with lower priority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highlight w:val="yellow"/>
          <w:lang w:val="en-US" w:eastAsia="ja-JP"/>
        </w:rPr>
      </w:pPr>
      <w:r>
        <w:rPr>
          <w:rFonts w:ascii="Arial" w:eastAsia="Times New Roman" w:hAnsi="Arial"/>
          <w:highlight w:val="yellow"/>
          <w:lang w:val="en-US" w:eastAsia="ja-JP"/>
        </w:rPr>
        <w:t>3</w:t>
      </w:r>
      <w:r>
        <w:rPr>
          <w:rFonts w:ascii="Arial" w:eastAsia="Times New Roman" w:hAnsi="Arial"/>
          <w:highlight w:val="yellow"/>
          <w:lang w:val="en-US" w:eastAsia="ja-JP"/>
        </w:rPr>
        <w:tab/>
      </w:r>
      <w:r>
        <w:rPr>
          <w:rFonts w:ascii="Arial" w:eastAsia="Times New Roman" w:hAnsi="Arial"/>
          <w:highlight w:val="yellow"/>
          <w:lang w:val="en-US" w:eastAsia="ja-JP"/>
        </w:rPr>
        <w:t xml:space="preserve">Context fetch and data forwarding with anchor re-location and without anchor re-location will be considered.   FFS if there are problems with the scenario “without anchor relocation”. 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>
        <w:rPr>
          <w:rFonts w:ascii="Arial" w:eastAsia="Times New Roman" w:hAnsi="Arial"/>
          <w:highlight w:val="yellow"/>
          <w:lang w:eastAsia="ja-JP"/>
        </w:rPr>
        <w:t>4</w:t>
      </w:r>
      <w:r>
        <w:rPr>
          <w:rFonts w:ascii="Arial" w:eastAsia="Times New Roman" w:hAnsi="Arial"/>
          <w:highlight w:val="yellow"/>
          <w:lang w:eastAsia="ja-JP"/>
        </w:rPr>
        <w:tab/>
        <w:t>From RAN2 perspective, stored “configuration” in the UE Context is us</w:t>
      </w:r>
      <w:r>
        <w:rPr>
          <w:rFonts w:ascii="Arial" w:eastAsia="Times New Roman" w:hAnsi="Arial"/>
          <w:highlight w:val="yellow"/>
          <w:lang w:eastAsia="ja-JP"/>
        </w:rPr>
        <w:t>ed for the RLC bearer configuration for any SDT mechanism (RACH and CG).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>
        <w:rPr>
          <w:rFonts w:ascii="Arial" w:eastAsia="Times New Roman" w:hAnsi="Arial"/>
          <w:lang w:eastAsia="ja-JP"/>
        </w:rPr>
        <w:t>5</w:t>
      </w:r>
      <w:r>
        <w:rPr>
          <w:rFonts w:ascii="Arial" w:eastAsia="Times New Roman" w:hAnsi="Arial"/>
          <w:lang w:eastAsia="ja-JP"/>
        </w:rPr>
        <w:tab/>
        <w:t>The 2-step RACH or 4-step RACH should be applied to RACH based uplink small data transmission in RRC_INACTIVE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>
        <w:rPr>
          <w:rFonts w:ascii="Arial" w:eastAsia="Times New Roman" w:hAnsi="Arial"/>
          <w:lang w:eastAsia="ja-JP"/>
        </w:rPr>
        <w:t>6</w:t>
      </w:r>
      <w:r>
        <w:rPr>
          <w:rFonts w:ascii="Arial" w:eastAsia="Times New Roman" w:hAnsi="Arial"/>
          <w:lang w:eastAsia="ja-JP"/>
        </w:rPr>
        <w:tab/>
        <w:t>The uplink small data can be sent in MSGA of 2-step RACH or msg3 of 4</w:t>
      </w:r>
      <w:r>
        <w:rPr>
          <w:rFonts w:ascii="Arial" w:eastAsia="Times New Roman" w:hAnsi="Arial"/>
          <w:lang w:eastAsia="ja-JP"/>
        </w:rPr>
        <w:t>-step RACH.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>
        <w:rPr>
          <w:rFonts w:ascii="Arial" w:eastAsia="Times New Roman" w:hAnsi="Arial"/>
          <w:lang w:eastAsia="ja-JP"/>
        </w:rPr>
        <w:t>7</w:t>
      </w:r>
      <w:r>
        <w:rPr>
          <w:rFonts w:ascii="Arial" w:eastAsia="Times New Roman" w:hAnsi="Arial"/>
          <w:lang w:eastAsia="ja-JP"/>
        </w:rPr>
        <w:tab/>
        <w:t>Small data transmission is configured by the network on a per DRB basis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>
        <w:rPr>
          <w:rFonts w:ascii="Arial" w:eastAsia="Times New Roman" w:hAnsi="Arial"/>
          <w:lang w:eastAsia="ja-JP"/>
        </w:rPr>
        <w:t>8</w:t>
      </w:r>
      <w:r>
        <w:rPr>
          <w:rFonts w:ascii="Arial" w:eastAsia="Times New Roman" w:hAnsi="Arial"/>
          <w:lang w:eastAsia="ja-JP"/>
        </w:rPr>
        <w:tab/>
        <w:t xml:space="preserve">Data volume threshold is used for the UE to decide whether to do SDT or not.   FFS how we calculate data volume.  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>
        <w:rPr>
          <w:rFonts w:ascii="Arial" w:eastAsia="Times New Roman" w:hAnsi="Arial"/>
          <w:lang w:eastAsia="ja-JP"/>
        </w:rPr>
        <w:tab/>
        <w:t>FFS if an “additional SDT specific” RSRP threshold i</w:t>
      </w:r>
      <w:r>
        <w:rPr>
          <w:rFonts w:ascii="Arial" w:eastAsia="Times New Roman" w:hAnsi="Arial"/>
          <w:lang w:eastAsia="ja-JP"/>
        </w:rPr>
        <w:t>s further used to determine whether the UE should do SDT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>
        <w:rPr>
          <w:rFonts w:ascii="Arial" w:eastAsia="Times New Roman" w:hAnsi="Arial"/>
          <w:lang w:eastAsia="ja-JP"/>
        </w:rPr>
        <w:t>9</w:t>
      </w:r>
      <w:r>
        <w:rPr>
          <w:rFonts w:ascii="Arial" w:eastAsia="Times New Roman" w:hAnsi="Arial"/>
          <w:lang w:eastAsia="ja-JP"/>
        </w:rPr>
        <w:tab/>
        <w:t xml:space="preserve">UL/DL transmission following UL SDT without transitioning to RRC_CONNECTED is supported </w:t>
      </w:r>
    </w:p>
    <w:p w:rsidR="000F1540" w:rsidRDefault="0038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>
        <w:rPr>
          <w:rFonts w:ascii="Arial" w:eastAsia="Times New Roman" w:hAnsi="Arial"/>
          <w:lang w:eastAsia="ja-JP"/>
        </w:rPr>
        <w:t>10</w:t>
      </w:r>
      <w:r>
        <w:rPr>
          <w:rFonts w:ascii="Arial" w:eastAsia="Times New Roman" w:hAnsi="Arial"/>
          <w:lang w:eastAsia="ja-JP"/>
        </w:rPr>
        <w:tab/>
        <w:t xml:space="preserve">When UE is in RRC_INACTIVE, it should be possible to send multiple UL and DL packets as part of the same </w:t>
      </w:r>
      <w:r>
        <w:rPr>
          <w:rFonts w:ascii="Arial" w:eastAsia="Times New Roman" w:hAnsi="Arial"/>
          <w:lang w:eastAsia="ja-JP"/>
        </w:rPr>
        <w:t xml:space="preserve">SDT mechanism and without transitioning to RRC_CONNECTED on dedicated grant.  FFS on details and whether any indication to network is needed.  </w:t>
      </w:r>
    </w:p>
    <w:p w:rsidR="000F1540" w:rsidRDefault="000F1540">
      <w:pPr>
        <w:tabs>
          <w:tab w:val="left" w:pos="16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/>
          <w:iCs/>
          <w:lang w:eastAsia="ja-JP"/>
        </w:rPr>
      </w:pPr>
    </w:p>
    <w:p w:rsidR="000F1540" w:rsidRDefault="00381C4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Based on agreements, RAN2 discussed </w:t>
      </w:r>
      <w:r>
        <w:rPr>
          <w:rFonts w:ascii="Arial" w:eastAsia="맑은 고딕" w:hAnsi="Arial" w:cs="Arial" w:hint="eastAsia"/>
          <w:color w:val="000000"/>
          <w:lang w:eastAsia="ko-KR"/>
        </w:rPr>
        <w:t>anchor relocation more details</w:t>
      </w:r>
      <w:r>
        <w:rPr>
          <w:rFonts w:ascii="Arial" w:eastAsia="맑은 고딕" w:hAnsi="Arial" w:cs="Arial"/>
          <w:color w:val="000000"/>
          <w:lang w:eastAsia="ko-KR"/>
        </w:rPr>
        <w:t xml:space="preserve"> in e-mail discussion [1]. In this paper, we </w:t>
      </w:r>
      <w:r>
        <w:rPr>
          <w:rFonts w:ascii="Arial" w:eastAsia="맑은 고딕" w:hAnsi="Arial" w:cs="Arial"/>
          <w:color w:val="000000"/>
          <w:lang w:eastAsia="ko-KR"/>
        </w:rPr>
        <w:t>present our view on anchor relocation for SDT.</w:t>
      </w:r>
    </w:p>
    <w:p w:rsidR="000F1540" w:rsidRDefault="000F1540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0F1540" w:rsidRDefault="00381C49">
      <w:pPr>
        <w:pStyle w:val="1"/>
        <w:spacing w:line="300" w:lineRule="atLeast"/>
        <w:rPr>
          <w:color w:val="000000"/>
          <w:lang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Discussion</w:t>
      </w:r>
      <w:r>
        <w:rPr>
          <w:rFonts w:hint="eastAsia"/>
          <w:color w:val="000000"/>
          <w:lang w:eastAsia="ko-KR"/>
        </w:rPr>
        <w:t xml:space="preserve"> </w:t>
      </w:r>
    </w:p>
    <w:p w:rsidR="000F1540" w:rsidRDefault="000F1540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0F1540" w:rsidRDefault="00381C4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In e-mail discussion [1], RAN2 discussed anchor relocation related issues based on above agreements. For Retrieve UE context procedure, whether SDT data is stored in serving gNB or anchor gNB</w:t>
      </w:r>
      <w:r>
        <w:rPr>
          <w:rFonts w:ascii="Arial" w:eastAsia="맑은 고딕" w:hAnsi="Arial" w:cs="Arial"/>
          <w:color w:val="000000"/>
          <w:lang w:eastAsia="ko-KR"/>
        </w:rPr>
        <w:t xml:space="preserve">, and when path switch procedure </w:t>
      </w:r>
      <w:r>
        <w:rPr>
          <w:rFonts w:ascii="Arial" w:eastAsia="맑은 고딕" w:hAnsi="Arial" w:cs="Arial"/>
          <w:color w:val="000000"/>
          <w:lang w:eastAsia="ko-KR"/>
        </w:rPr>
        <w:t xml:space="preserve">is performed </w:t>
      </w:r>
      <w:r>
        <w:rPr>
          <w:rFonts w:ascii="Arial" w:eastAsia="맑은 고딕" w:hAnsi="Arial" w:cs="Arial"/>
          <w:color w:val="000000"/>
          <w:lang w:eastAsia="ko-KR"/>
        </w:rPr>
        <w:t xml:space="preserve">were discussed. For the assistance information for subsequent SDT, what </w:t>
      </w:r>
      <w:r>
        <w:rPr>
          <w:rFonts w:ascii="Arial" w:eastAsia="맑은 고딕" w:hAnsi="Arial" w:cs="Arial"/>
          <w:color w:val="000000"/>
          <w:lang w:eastAsia="ko-KR"/>
        </w:rPr>
        <w:t xml:space="preserve">kind of </w:t>
      </w:r>
      <w:r>
        <w:rPr>
          <w:rFonts w:ascii="Arial" w:eastAsia="맑은 고딕" w:hAnsi="Arial" w:cs="Arial"/>
          <w:color w:val="000000"/>
          <w:lang w:eastAsia="ko-KR"/>
        </w:rPr>
        <w:t xml:space="preserve">information is provided to </w:t>
      </w:r>
      <w:r>
        <w:rPr>
          <w:rFonts w:ascii="Arial" w:eastAsia="맑은 고딕" w:hAnsi="Arial" w:cs="Arial"/>
          <w:color w:val="000000"/>
          <w:lang w:eastAsia="ko-KR"/>
        </w:rPr>
        <w:t xml:space="preserve">the network </w:t>
      </w:r>
      <w:r>
        <w:rPr>
          <w:rFonts w:ascii="Arial" w:eastAsia="맑은 고딕" w:hAnsi="Arial" w:cs="Arial"/>
          <w:color w:val="000000"/>
          <w:lang w:eastAsia="ko-KR"/>
        </w:rPr>
        <w:t xml:space="preserve">was </w:t>
      </w:r>
      <w:r>
        <w:rPr>
          <w:rFonts w:ascii="Arial" w:eastAsia="맑은 고딕" w:hAnsi="Arial" w:cs="Arial"/>
          <w:color w:val="000000"/>
          <w:lang w:eastAsia="ko-KR"/>
        </w:rPr>
        <w:t xml:space="preserve">also </w:t>
      </w:r>
      <w:r>
        <w:rPr>
          <w:rFonts w:ascii="Arial" w:eastAsia="맑은 고딕" w:hAnsi="Arial" w:cs="Arial"/>
          <w:color w:val="000000"/>
          <w:lang w:eastAsia="ko-KR"/>
        </w:rPr>
        <w:t xml:space="preserve">discussed. </w:t>
      </w:r>
    </w:p>
    <w:p w:rsidR="000F1540" w:rsidRDefault="00381C4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However, we think these issues sho</w:t>
      </w:r>
      <w:r>
        <w:rPr>
          <w:rFonts w:ascii="Arial" w:eastAsia="맑은 고딕" w:hAnsi="Arial" w:cs="Arial"/>
          <w:color w:val="000000"/>
          <w:lang w:eastAsia="ko-KR"/>
        </w:rPr>
        <w:t xml:space="preserve">uld be discussed in RAN3 rather than RAN2. This is because Retrieve UE context procedure is entirely RAN3 scope, and the detailed assistance information </w:t>
      </w:r>
      <w:r>
        <w:rPr>
          <w:rFonts w:ascii="Arial" w:eastAsia="맑은 고딕" w:hAnsi="Arial" w:cs="Arial"/>
          <w:color w:val="000000"/>
          <w:lang w:eastAsia="ko-KR"/>
        </w:rPr>
        <w:t>may</w:t>
      </w:r>
      <w:r>
        <w:rPr>
          <w:rFonts w:ascii="Arial" w:eastAsia="맑은 고딕" w:hAnsi="Arial" w:cs="Arial"/>
          <w:color w:val="000000"/>
          <w:lang w:eastAsia="ko-KR"/>
        </w:rPr>
        <w:t xml:space="preserve"> be different depending on RAN3 decision, i.e., who decides anchor relocation, serving gNB or anc</w:t>
      </w:r>
      <w:r>
        <w:rPr>
          <w:rFonts w:ascii="Arial" w:eastAsia="맑은 고딕" w:hAnsi="Arial" w:cs="Arial"/>
          <w:color w:val="000000"/>
          <w:lang w:eastAsia="ko-KR"/>
        </w:rPr>
        <w:t xml:space="preserve">hor gNB. 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As </w:t>
      </w:r>
      <w:r>
        <w:rPr>
          <w:rFonts w:ascii="Arial" w:eastAsia="맑은 고딕" w:hAnsi="Arial" w:cs="Arial"/>
          <w:color w:val="000000"/>
          <w:lang w:eastAsia="ko-KR"/>
        </w:rPr>
        <w:t xml:space="preserve">such, </w:t>
      </w:r>
      <w:r>
        <w:rPr>
          <w:rFonts w:ascii="Arial" w:eastAsia="맑은 고딕" w:hAnsi="Arial" w:cs="Arial"/>
          <w:color w:val="000000"/>
          <w:lang w:eastAsia="ko-KR"/>
        </w:rPr>
        <w:t xml:space="preserve">there are not many things to be discussed </w:t>
      </w:r>
      <w:r>
        <w:rPr>
          <w:rFonts w:ascii="Arial" w:eastAsia="맑은 고딕" w:hAnsi="Arial" w:cs="Arial"/>
          <w:color w:val="000000"/>
          <w:lang w:eastAsia="ko-KR"/>
        </w:rPr>
        <w:t>from</w:t>
      </w:r>
      <w:r>
        <w:rPr>
          <w:rFonts w:ascii="Arial" w:eastAsia="맑은 고딕" w:hAnsi="Arial" w:cs="Arial"/>
          <w:color w:val="000000"/>
          <w:lang w:eastAsia="ko-KR"/>
        </w:rPr>
        <w:t xml:space="preserve"> RAN2 perspective.</w:t>
      </w:r>
    </w:p>
    <w:p w:rsidR="000F1540" w:rsidRDefault="00381C49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 w:hint="eastAsia"/>
          <w:b/>
          <w:color w:val="000000"/>
          <w:lang w:eastAsia="ko-KR"/>
        </w:rPr>
        <w:lastRenderedPageBreak/>
        <w:t xml:space="preserve">Observation 1. </w:t>
      </w:r>
      <w:r>
        <w:rPr>
          <w:rFonts w:ascii="Arial" w:eastAsia="맑은 고딕" w:hAnsi="Arial" w:cs="Arial"/>
          <w:b/>
          <w:color w:val="000000"/>
          <w:lang w:eastAsia="ko-KR"/>
        </w:rPr>
        <w:t>T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here are not many things to be discussed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for anchor relocation </w:t>
      </w:r>
      <w:r>
        <w:rPr>
          <w:rFonts w:ascii="Arial" w:eastAsia="맑은 고딕" w:hAnsi="Arial" w:cs="Arial"/>
          <w:b/>
          <w:color w:val="000000"/>
          <w:lang w:eastAsia="ko-KR"/>
        </w:rPr>
        <w:t>from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RAN2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perspective.</w:t>
      </w:r>
    </w:p>
    <w:p w:rsidR="000F1540" w:rsidRDefault="000F1540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0F1540" w:rsidRDefault="00381C4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On the other hand, in RAN2, we think which layer is </w:t>
      </w:r>
      <w:r>
        <w:rPr>
          <w:rFonts w:ascii="Arial" w:eastAsia="맑은 고딕" w:hAnsi="Arial" w:cs="Arial"/>
          <w:color w:val="000000"/>
          <w:lang w:eastAsia="ko-KR"/>
        </w:rPr>
        <w:t>responsible</w:t>
      </w:r>
      <w:r>
        <w:rPr>
          <w:rFonts w:ascii="Arial" w:eastAsia="맑은 고딕" w:hAnsi="Arial" w:cs="Arial"/>
          <w:color w:val="000000"/>
          <w:lang w:eastAsia="ko-KR"/>
        </w:rPr>
        <w:t xml:space="preserve"> for SDT </w:t>
      </w:r>
      <w:r>
        <w:rPr>
          <w:rFonts w:ascii="Arial" w:eastAsia="맑은 고딕" w:hAnsi="Arial" w:cs="Arial"/>
          <w:color w:val="000000"/>
          <w:lang w:eastAsia="ko-KR"/>
        </w:rPr>
        <w:t xml:space="preserve">data forwarding </w:t>
      </w:r>
      <w:r>
        <w:rPr>
          <w:rFonts w:ascii="Arial" w:eastAsia="맑은 고딕" w:hAnsi="Arial" w:cs="Arial"/>
          <w:color w:val="000000"/>
          <w:lang w:eastAsia="ko-KR"/>
        </w:rPr>
        <w:t xml:space="preserve">can be discussed. In the last meeting, since RAN2 agreed to use stored RLC configuration for SDT, it is straightforward to assume that </w:t>
      </w:r>
      <w:r>
        <w:rPr>
          <w:rFonts w:ascii="Arial" w:eastAsia="맑은 고딕" w:hAnsi="Arial" w:cs="Arial"/>
          <w:color w:val="000000"/>
          <w:lang w:eastAsia="ko-KR"/>
        </w:rPr>
        <w:t xml:space="preserve">stored </w:t>
      </w:r>
      <w:r>
        <w:rPr>
          <w:rFonts w:ascii="Arial" w:eastAsia="맑은 고딕" w:hAnsi="Arial" w:cs="Arial"/>
          <w:color w:val="000000"/>
          <w:lang w:eastAsia="ko-KR"/>
        </w:rPr>
        <w:t>PDCP co</w:t>
      </w:r>
      <w:r>
        <w:rPr>
          <w:rFonts w:ascii="Arial" w:eastAsia="맑은 고딕" w:hAnsi="Arial" w:cs="Arial"/>
          <w:color w:val="000000"/>
          <w:lang w:eastAsia="ko-KR"/>
        </w:rPr>
        <w:t>nfiguration is also used for SDT. Therefore, we can consider the following three options for with/without anchor relocation</w:t>
      </w:r>
    </w:p>
    <w:p w:rsidR="000F1540" w:rsidRDefault="00381C49">
      <w:pPr>
        <w:pStyle w:val="afa"/>
        <w:numPr>
          <w:ilvl w:val="0"/>
          <w:numId w:val="42"/>
        </w:numPr>
        <w:spacing w:before="120" w:after="120"/>
        <w:ind w:leftChars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Option 1: RLC/PDCP configuration is not fetched from anchor gNB. MAC SDU is forwarded from serving gNB to anchor gNB.</w:t>
      </w:r>
    </w:p>
    <w:p w:rsidR="000F1540" w:rsidRDefault="00381C49">
      <w:pPr>
        <w:pStyle w:val="afa"/>
        <w:numPr>
          <w:ilvl w:val="0"/>
          <w:numId w:val="42"/>
        </w:numPr>
        <w:spacing w:before="120" w:after="120"/>
        <w:ind w:leftChars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Option 2: RLC/PDCP configuration is fetched from anchor gNB, but anchor is not relocated. The PDCP SDU is forwarded from serving gNB to anchor gNB.</w:t>
      </w:r>
    </w:p>
    <w:p w:rsidR="000F1540" w:rsidRDefault="00381C49">
      <w:pPr>
        <w:pStyle w:val="afa"/>
        <w:numPr>
          <w:ilvl w:val="0"/>
          <w:numId w:val="42"/>
        </w:numPr>
        <w:spacing w:before="120" w:after="120"/>
        <w:ind w:leftChars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Option 3: RLC/PDCP configuration is fetched from anchor gNB, and anchor is relocated to serving gNB. The PDC</w:t>
      </w:r>
      <w:r>
        <w:rPr>
          <w:rFonts w:ascii="Arial" w:hAnsi="Arial" w:cs="Arial"/>
          <w:color w:val="000000"/>
        </w:rPr>
        <w:t>P SDU is forwarded from serving gNB to 5GC.</w:t>
      </w:r>
    </w:p>
    <w:p w:rsidR="000F1540" w:rsidRDefault="000F1540">
      <w:pPr>
        <w:spacing w:before="120" w:after="120"/>
        <w:rPr>
          <w:rFonts w:ascii="Arial" w:eastAsia="맑은 고딕" w:hAnsi="Arial" w:cs="Arial"/>
          <w:color w:val="000000"/>
          <w:lang w:val="en-US" w:eastAsia="ko-KR"/>
        </w:rPr>
      </w:pPr>
    </w:p>
    <w:p w:rsidR="000F1540" w:rsidRDefault="00381C4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Option 1, </w:t>
      </w:r>
      <w:r>
        <w:rPr>
          <w:rFonts w:ascii="Arial" w:eastAsia="맑은 고딕" w:hAnsi="Arial" w:cs="Arial"/>
          <w:color w:val="000000"/>
          <w:lang w:eastAsia="ko-KR"/>
        </w:rPr>
        <w:t xml:space="preserve">since RLC/PDCP configuration is not fetched </w:t>
      </w:r>
      <w:r>
        <w:rPr>
          <w:rFonts w:ascii="Arial" w:eastAsia="맑은 고딕" w:hAnsi="Arial" w:cs="Arial"/>
          <w:color w:val="000000"/>
          <w:lang w:eastAsia="ko-KR"/>
        </w:rPr>
        <w:t>and</w:t>
      </w:r>
      <w:r>
        <w:rPr>
          <w:rFonts w:ascii="Arial" w:eastAsia="맑은 고딕" w:hAnsi="Arial" w:cs="Arial"/>
          <w:color w:val="000000"/>
          <w:lang w:eastAsia="ko-KR"/>
        </w:rPr>
        <w:t xml:space="preserve"> anchor relocation is not performed, PDCP/RLC layer </w:t>
      </w:r>
      <w:r>
        <w:rPr>
          <w:rFonts w:ascii="Arial" w:eastAsia="맑은 고딕" w:hAnsi="Arial" w:cs="Arial"/>
          <w:color w:val="000000"/>
          <w:lang w:eastAsia="ko-KR"/>
        </w:rPr>
        <w:t>are not used</w:t>
      </w:r>
      <w:r>
        <w:rPr>
          <w:rFonts w:ascii="Arial" w:eastAsia="맑은 고딕" w:hAnsi="Arial" w:cs="Arial"/>
          <w:color w:val="000000"/>
          <w:lang w:eastAsia="ko-KR"/>
        </w:rPr>
        <w:t xml:space="preserve"> but </w:t>
      </w:r>
      <w:r>
        <w:rPr>
          <w:rFonts w:ascii="Arial" w:eastAsia="맑은 고딕" w:hAnsi="Arial" w:cs="Arial"/>
          <w:color w:val="000000"/>
          <w:lang w:eastAsia="ko-KR"/>
        </w:rPr>
        <w:t xml:space="preserve">only </w:t>
      </w:r>
      <w:r>
        <w:rPr>
          <w:rFonts w:ascii="Arial" w:eastAsia="맑은 고딕" w:hAnsi="Arial" w:cs="Arial"/>
          <w:color w:val="000000"/>
          <w:lang w:eastAsia="ko-KR"/>
        </w:rPr>
        <w:t>MAC layer is used</w:t>
      </w:r>
      <w:r>
        <w:rPr>
          <w:rFonts w:ascii="Arial" w:eastAsia="맑은 고딕" w:hAnsi="Arial" w:cs="Arial"/>
          <w:color w:val="000000"/>
          <w:lang w:eastAsia="ko-KR"/>
        </w:rPr>
        <w:t xml:space="preserve"> in serving gNB</w:t>
      </w:r>
      <w:r>
        <w:rPr>
          <w:rFonts w:ascii="Arial" w:eastAsia="맑은 고딕" w:hAnsi="Arial" w:cs="Arial"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color w:val="000000"/>
          <w:lang w:eastAsia="ko-KR"/>
        </w:rPr>
        <w:t>The serving gNB f</w:t>
      </w:r>
      <w:r>
        <w:rPr>
          <w:rFonts w:ascii="Arial" w:eastAsia="맑은 고딕" w:hAnsi="Arial" w:cs="Arial"/>
          <w:color w:val="000000"/>
          <w:lang w:eastAsia="ko-KR"/>
        </w:rPr>
        <w:t xml:space="preserve">orwards MAC SDUs to the anchor gNB after processing MAC PDUs. </w:t>
      </w:r>
    </w:p>
    <w:p w:rsidR="000F1540" w:rsidRDefault="00381C4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In Option 2, RLC/PDCP configuration is fetched but anchor relocation is not performed, i.e., path switch is not performed. </w:t>
      </w:r>
      <w:r>
        <w:rPr>
          <w:rFonts w:ascii="Arial" w:eastAsia="맑은 고딕" w:hAnsi="Arial" w:cs="Arial"/>
          <w:color w:val="000000"/>
          <w:lang w:eastAsia="ko-KR"/>
        </w:rPr>
        <w:t>As RLC/PDCP configuration becomes available in serving gNB, the servin</w:t>
      </w:r>
      <w:r>
        <w:rPr>
          <w:rFonts w:ascii="Arial" w:eastAsia="맑은 고딕" w:hAnsi="Arial" w:cs="Arial"/>
          <w:color w:val="000000"/>
          <w:lang w:eastAsia="ko-KR"/>
        </w:rPr>
        <w:t xml:space="preserve">g gNB can restore PDCP SDUs from the MAC SDUs. </w:t>
      </w:r>
      <w:r>
        <w:rPr>
          <w:rFonts w:ascii="Arial" w:eastAsia="맑은 고딕" w:hAnsi="Arial" w:cs="Arial"/>
          <w:color w:val="000000"/>
          <w:lang w:eastAsia="ko-KR"/>
        </w:rPr>
        <w:t>After restoring PDCP SDUs, the serving gNB forwards them to the anchor gNB, and the anchor gNB further forwards the PDCP SDUs to 5GC.</w:t>
      </w:r>
    </w:p>
    <w:p w:rsidR="000F1540" w:rsidRDefault="00381C4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In Option 3, RLC/PDCP configuration is fetched and anchor relocation is performed. </w:t>
      </w:r>
      <w:r>
        <w:rPr>
          <w:rFonts w:ascii="Arial" w:eastAsia="맑은 고딕" w:hAnsi="Arial" w:cs="Arial"/>
          <w:color w:val="000000"/>
          <w:lang w:eastAsia="ko-KR"/>
        </w:rPr>
        <w:t>Similar to Option 2, the serving gNB can restore PDCP SDUs using the fetched RLC/PDCP configuration, but forwards the PDCP SDUs directly to 5GC as the anchor is relocated.</w:t>
      </w:r>
    </w:p>
    <w:p w:rsidR="000F1540" w:rsidRDefault="000F1540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0F1540" w:rsidRDefault="00381C4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Among three options, we think Option 3 </w:t>
      </w:r>
      <w:r>
        <w:rPr>
          <w:rFonts w:ascii="Arial" w:eastAsia="맑은 고딕" w:hAnsi="Arial" w:cs="Arial"/>
          <w:color w:val="000000"/>
          <w:lang w:eastAsia="ko-KR"/>
        </w:rPr>
        <w:t>is already supported by legacy procedure, i.e.</w:t>
      </w:r>
      <w:r w:rsidR="00B7100A">
        <w:rPr>
          <w:rFonts w:ascii="Arial" w:eastAsia="맑은 고딕" w:hAnsi="Arial" w:cs="Arial"/>
          <w:color w:val="000000"/>
          <w:lang w:eastAsia="ko-KR"/>
        </w:rPr>
        <w:t>,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>Retrieve UE context procedure.</w:t>
      </w:r>
      <w:r>
        <w:rPr>
          <w:rFonts w:ascii="Arial" w:eastAsia="맑은 고딕" w:hAnsi="Arial" w:cs="Arial"/>
          <w:color w:val="000000"/>
          <w:lang w:eastAsia="ko-KR"/>
        </w:rPr>
        <w:t xml:space="preserve"> After anchor is relocated to the serving gNB, the serving gNB can process the MAC SDUs using the stored RLC/PDCP configuration. </w:t>
      </w:r>
      <w:r>
        <w:rPr>
          <w:rFonts w:ascii="Arial" w:eastAsia="맑은 고딕" w:hAnsi="Arial" w:cs="Arial"/>
          <w:color w:val="000000"/>
          <w:lang w:eastAsia="ko-KR"/>
        </w:rPr>
        <w:t xml:space="preserve">The only thing the serving gNB has to do is to store the MAC SDUs until the anchor is relocated. </w:t>
      </w:r>
      <w:r>
        <w:rPr>
          <w:rFonts w:ascii="Arial" w:eastAsia="맑은 고딕" w:hAnsi="Arial" w:cs="Arial"/>
          <w:color w:val="000000"/>
          <w:lang w:eastAsia="ko-KR"/>
        </w:rPr>
        <w:t>Thus, we think Option 3 is baseline for anchor relocation.</w:t>
      </w:r>
    </w:p>
    <w:p w:rsidR="000F1540" w:rsidRPr="00C07BB8" w:rsidRDefault="00381C49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C07BB8">
        <w:rPr>
          <w:rFonts w:ascii="Arial" w:eastAsia="맑은 고딕" w:hAnsi="Arial" w:cs="Arial"/>
          <w:b/>
          <w:color w:val="000000"/>
          <w:lang w:eastAsia="ko-KR"/>
        </w:rPr>
        <w:t>Proposal 1</w:t>
      </w:r>
      <w:r w:rsidR="00C37C1E">
        <w:rPr>
          <w:rFonts w:ascii="Arial" w:eastAsia="맑은 고딕" w:hAnsi="Arial" w:cs="Arial"/>
          <w:b/>
          <w:color w:val="000000"/>
          <w:lang w:eastAsia="ko-KR"/>
        </w:rPr>
        <w:t>.</w:t>
      </w:r>
      <w:r w:rsidRPr="00C07BB8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 w:rsidRPr="00C07BB8">
        <w:rPr>
          <w:rFonts w:ascii="Arial" w:eastAsia="맑은 고딕" w:hAnsi="Arial" w:cs="Arial"/>
          <w:b/>
          <w:color w:val="000000"/>
          <w:lang w:eastAsia="ko-KR"/>
        </w:rPr>
        <w:t xml:space="preserve">For anchor relocation, baseline procedure </w:t>
      </w:r>
      <w:r w:rsidRPr="00C07BB8">
        <w:rPr>
          <w:rFonts w:ascii="Arial" w:eastAsia="맑은 고딕" w:hAnsi="Arial" w:cs="Arial"/>
          <w:b/>
          <w:color w:val="000000"/>
          <w:lang w:eastAsia="ko-KR"/>
        </w:rPr>
        <w:t>is that the serving gNB fetches RLC/PDCP confi</w:t>
      </w:r>
      <w:r w:rsidRPr="00C07BB8">
        <w:rPr>
          <w:rFonts w:ascii="Arial" w:eastAsia="맑은 고딕" w:hAnsi="Arial" w:cs="Arial"/>
          <w:b/>
          <w:color w:val="000000"/>
          <w:lang w:eastAsia="ko-KR"/>
        </w:rPr>
        <w:t xml:space="preserve">guration from the anchor gNB using the Retrieve UE context procedure. </w:t>
      </w:r>
      <w:r w:rsidRPr="00C07BB8">
        <w:rPr>
          <w:rFonts w:ascii="Arial" w:eastAsia="맑은 고딕" w:hAnsi="Arial" w:cs="Arial"/>
          <w:b/>
          <w:color w:val="000000"/>
          <w:lang w:eastAsia="ko-KR"/>
        </w:rPr>
        <w:t>The serving gNB processes MAC SDUs after anchor is relocated, and forwards the restored PDCP SDUs to 5GC.</w:t>
      </w:r>
    </w:p>
    <w:p w:rsidR="000F1540" w:rsidRDefault="000F1540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0F1540" w:rsidRDefault="00381C4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For Option 1 and Option 2, </w:t>
      </w:r>
      <w:r>
        <w:rPr>
          <w:rFonts w:ascii="Arial" w:eastAsia="맑은 고딕" w:hAnsi="Arial" w:cs="Arial"/>
          <w:color w:val="000000"/>
          <w:lang w:eastAsia="ko-KR"/>
        </w:rPr>
        <w:t xml:space="preserve">anchor is not relocated but only the data is forwarded from serving gNB to anchor gNB. </w:t>
      </w:r>
      <w:r>
        <w:rPr>
          <w:rFonts w:ascii="Arial" w:eastAsia="맑은 고딕" w:hAnsi="Arial" w:cs="Arial"/>
          <w:color w:val="000000"/>
          <w:lang w:eastAsia="ko-KR"/>
        </w:rPr>
        <w:t>The difference between them is whether MAC SDU is forwarded or PDCP SDU is forwarded from serving gNB to anchor gNB.</w:t>
      </w:r>
    </w:p>
    <w:p w:rsidR="000F1540" w:rsidRDefault="00381C4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The </w:t>
      </w:r>
      <w:r>
        <w:rPr>
          <w:rFonts w:ascii="Arial" w:eastAsia="맑은 고딕" w:hAnsi="Arial" w:cs="Arial"/>
          <w:color w:val="000000"/>
          <w:lang w:eastAsia="ko-KR"/>
        </w:rPr>
        <w:t>problem in Option 1 is that MAC SDU should be fo</w:t>
      </w:r>
      <w:r>
        <w:rPr>
          <w:rFonts w:ascii="Arial" w:eastAsia="맑은 고딕" w:hAnsi="Arial" w:cs="Arial"/>
          <w:color w:val="000000"/>
          <w:lang w:eastAsia="ko-KR"/>
        </w:rPr>
        <w:t xml:space="preserve">rwarded, which is not supported by legacy procedure. On the other hand, the problem in Option 2 is that fetching only RLC/PDCP configuration without anchor relocation is not supported by legacy procedure. </w:t>
      </w:r>
      <w:r>
        <w:rPr>
          <w:rFonts w:ascii="Arial" w:eastAsia="맑은 고딕" w:hAnsi="Arial" w:cs="Arial"/>
          <w:color w:val="000000"/>
          <w:lang w:eastAsia="ko-KR"/>
        </w:rPr>
        <w:t>As they need some changes from the legacy procedure</w:t>
      </w:r>
      <w:r>
        <w:rPr>
          <w:rFonts w:ascii="Arial" w:eastAsia="맑은 고딕" w:hAnsi="Arial" w:cs="Arial"/>
          <w:color w:val="000000"/>
          <w:lang w:eastAsia="ko-KR"/>
        </w:rPr>
        <w:t xml:space="preserve">, </w:t>
      </w:r>
      <w:r>
        <w:rPr>
          <w:rFonts w:ascii="Arial" w:eastAsia="맑은 고딕" w:hAnsi="Arial" w:cs="Arial"/>
          <w:color w:val="000000"/>
          <w:lang w:eastAsia="ko-KR"/>
        </w:rPr>
        <w:t>w</w:t>
      </w:r>
      <w:r>
        <w:rPr>
          <w:rFonts w:ascii="Arial" w:eastAsia="맑은 고딕" w:hAnsi="Arial" w:cs="Arial"/>
          <w:color w:val="000000"/>
          <w:lang w:eastAsia="ko-KR"/>
        </w:rPr>
        <w:t>e think both options need to be discussed in RAN3</w:t>
      </w:r>
      <w:r>
        <w:rPr>
          <w:rFonts w:ascii="Arial" w:eastAsia="맑은 고딕" w:hAnsi="Arial" w:cs="Arial"/>
          <w:color w:val="000000"/>
          <w:lang w:eastAsia="ko-KR"/>
        </w:rPr>
        <w:t>.</w:t>
      </w:r>
    </w:p>
    <w:p w:rsidR="000F1540" w:rsidRPr="00C07BB8" w:rsidRDefault="00381C49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C07BB8">
        <w:rPr>
          <w:rFonts w:ascii="Arial" w:eastAsia="맑은 고딕" w:hAnsi="Arial" w:cs="Arial"/>
          <w:b/>
          <w:color w:val="000000"/>
          <w:lang w:eastAsia="ko-KR"/>
        </w:rPr>
        <w:t>Proposal 2</w:t>
      </w:r>
      <w:r w:rsidR="00C37C1E">
        <w:rPr>
          <w:rFonts w:ascii="Arial" w:eastAsia="맑은 고딕" w:hAnsi="Arial" w:cs="Arial"/>
          <w:b/>
          <w:color w:val="000000"/>
          <w:lang w:eastAsia="ko-KR"/>
        </w:rPr>
        <w:t>.</w:t>
      </w:r>
      <w:r w:rsidRPr="00C07BB8">
        <w:rPr>
          <w:rFonts w:ascii="Arial" w:eastAsia="맑은 고딕" w:hAnsi="Arial" w:cs="Arial"/>
          <w:b/>
          <w:color w:val="000000"/>
          <w:lang w:eastAsia="ko-KR"/>
        </w:rPr>
        <w:t xml:space="preserve"> For without anchor relocation, ask RAN3 which option is feasible.</w:t>
      </w:r>
    </w:p>
    <w:p w:rsidR="000F1540" w:rsidRDefault="00381C49">
      <w:pPr>
        <w:pStyle w:val="B1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- </w:t>
      </w:r>
      <w:r>
        <w:rPr>
          <w:rFonts w:ascii="Arial" w:hAnsi="Arial" w:cs="Arial"/>
          <w:b/>
          <w:lang w:eastAsia="ko-KR"/>
        </w:rPr>
        <w:tab/>
        <w:t>Option 1. The serving gNB does not fetch RLC/PDCP configuration from anchor gNB, but forwards MAC SDU to anchor gNB.</w:t>
      </w:r>
    </w:p>
    <w:p w:rsidR="000F1540" w:rsidRDefault="00381C49">
      <w:pPr>
        <w:pStyle w:val="B1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-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b/>
          <w:lang w:eastAsia="ko-KR"/>
        </w:rPr>
        <w:t xml:space="preserve">Option 2. The serving gNB fetches </w:t>
      </w:r>
      <w:r>
        <w:rPr>
          <w:rFonts w:ascii="Arial" w:hAnsi="Arial" w:cs="Arial"/>
          <w:b/>
          <w:color w:val="000000"/>
        </w:rPr>
        <w:t>RLC/PDCP configuration from anchor gNB, but anchor is not relocated. The serving gNB forwards restored PDCP SDUs to anchor gNB.</w:t>
      </w:r>
    </w:p>
    <w:p w:rsidR="000F1540" w:rsidRDefault="000F1540" w:rsidP="00C07BB8">
      <w:pPr>
        <w:tabs>
          <w:tab w:val="left" w:pos="2968"/>
        </w:tabs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0F1540" w:rsidRDefault="00381C49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i/>
          <w:noProof/>
          <w:lang w:val="en-US"/>
        </w:rPr>
        <w:tab/>
      </w:r>
      <w:r>
        <w:rPr>
          <w:rFonts w:hint="eastAsia"/>
          <w:noProof/>
          <w:lang w:val="en-US" w:eastAsia="ko-KR"/>
        </w:rPr>
        <w:t>Conclusion</w:t>
      </w:r>
    </w:p>
    <w:p w:rsidR="000F1540" w:rsidRDefault="00381C49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In this contribution, we discuss </w:t>
      </w:r>
      <w:r>
        <w:rPr>
          <w:rFonts w:ascii="Arial" w:hAnsi="Arial" w:cs="Arial"/>
          <w:lang w:val="en-US" w:eastAsia="ko-KR"/>
        </w:rPr>
        <w:t xml:space="preserve">issues on </w:t>
      </w:r>
      <w:r>
        <w:rPr>
          <w:rFonts w:ascii="Arial" w:hAnsi="Arial" w:cs="Arial"/>
          <w:lang w:val="en-US" w:eastAsia="ko-KR"/>
        </w:rPr>
        <w:t>anchor relocation and make proposal as follows,</w:t>
      </w:r>
    </w:p>
    <w:p w:rsidR="000F1540" w:rsidRDefault="00381C49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lastRenderedPageBreak/>
        <w:t>Proposal 1: For anchor relocation, baseline procedure is that the serving gNB fetches RLC/PDCP configuration from the anchor gNB using the Retrieve UE context procedure. The serving gNB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processes MAC SDUs after anchor is relocated, and forwards the restored PDCP SDUs to 5GC.</w:t>
      </w:r>
    </w:p>
    <w:p w:rsidR="000F1540" w:rsidRDefault="00381C49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 w:hint="eastAsia"/>
          <w:b/>
          <w:color w:val="000000"/>
          <w:lang w:eastAsia="ko-KR"/>
        </w:rPr>
        <w:t>Proposal 2: For without anchor re</w:t>
      </w:r>
      <w:r>
        <w:rPr>
          <w:rFonts w:ascii="Arial" w:eastAsia="맑은 고딕" w:hAnsi="Arial" w:cs="Arial"/>
          <w:b/>
          <w:color w:val="000000"/>
          <w:lang w:eastAsia="ko-KR"/>
        </w:rPr>
        <w:t>location, ask RAN3 which option is feasible.</w:t>
      </w:r>
    </w:p>
    <w:p w:rsidR="000F1540" w:rsidRDefault="00381C49">
      <w:pPr>
        <w:pStyle w:val="B1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- </w:t>
      </w:r>
      <w:r>
        <w:rPr>
          <w:rFonts w:ascii="Arial" w:hAnsi="Arial" w:cs="Arial"/>
          <w:b/>
          <w:lang w:eastAsia="ko-KR"/>
        </w:rPr>
        <w:tab/>
        <w:t>Option 1. The serving gNB does not fetch RLC/PDCP configuration from anchor gNB, but</w:t>
      </w:r>
      <w:r>
        <w:rPr>
          <w:rFonts w:ascii="Arial" w:hAnsi="Arial" w:cs="Arial"/>
          <w:b/>
          <w:lang w:eastAsia="ko-KR"/>
        </w:rPr>
        <w:t xml:space="preserve"> forwards MAC SDU to anchor gNB.</w:t>
      </w:r>
    </w:p>
    <w:p w:rsidR="000F1540" w:rsidRDefault="00381C49">
      <w:pPr>
        <w:pStyle w:val="B1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-</w:t>
      </w:r>
      <w:r>
        <w:rPr>
          <w:rFonts w:ascii="Arial" w:hAnsi="Arial" w:cs="Arial"/>
          <w:b/>
          <w:lang w:eastAsia="ko-KR"/>
        </w:rPr>
        <w:tab/>
        <w:t xml:space="preserve">Option 2. </w:t>
      </w:r>
      <w:r>
        <w:rPr>
          <w:rFonts w:ascii="Arial" w:hAnsi="Arial" w:cs="Arial"/>
          <w:b/>
          <w:lang w:eastAsia="ko-KR"/>
        </w:rPr>
        <w:t xml:space="preserve">The serving gNB fetches </w:t>
      </w:r>
      <w:r>
        <w:rPr>
          <w:rFonts w:ascii="Arial" w:hAnsi="Arial" w:cs="Arial"/>
          <w:b/>
          <w:color w:val="000000"/>
        </w:rPr>
        <w:t>RLC/PDCP configuration</w:t>
      </w:r>
      <w:r>
        <w:rPr>
          <w:rFonts w:ascii="Arial" w:hAnsi="Arial" w:cs="Arial"/>
          <w:b/>
          <w:color w:val="000000"/>
        </w:rPr>
        <w:t xml:space="preserve"> from anchor gNB</w:t>
      </w:r>
      <w:r>
        <w:rPr>
          <w:rFonts w:ascii="Arial" w:hAnsi="Arial" w:cs="Arial"/>
          <w:b/>
          <w:color w:val="000000"/>
        </w:rPr>
        <w:t>,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but </w:t>
      </w:r>
      <w:r>
        <w:rPr>
          <w:rFonts w:ascii="Arial" w:hAnsi="Arial" w:cs="Arial"/>
          <w:b/>
          <w:color w:val="000000"/>
        </w:rPr>
        <w:t xml:space="preserve">anchor is not relocated. The </w:t>
      </w:r>
      <w:r>
        <w:rPr>
          <w:rFonts w:ascii="Arial" w:hAnsi="Arial" w:cs="Arial"/>
          <w:b/>
          <w:color w:val="000000"/>
        </w:rPr>
        <w:t xml:space="preserve">serving gNB forwards restored </w:t>
      </w:r>
      <w:r>
        <w:rPr>
          <w:rFonts w:ascii="Arial" w:hAnsi="Arial" w:cs="Arial"/>
          <w:b/>
          <w:color w:val="000000"/>
        </w:rPr>
        <w:t>PDCP SDU</w:t>
      </w:r>
      <w:r>
        <w:rPr>
          <w:rFonts w:ascii="Arial" w:hAnsi="Arial" w:cs="Arial"/>
          <w:b/>
          <w:color w:val="000000"/>
        </w:rPr>
        <w:t>s</w:t>
      </w:r>
      <w:r>
        <w:rPr>
          <w:rFonts w:ascii="Arial" w:hAnsi="Arial" w:cs="Arial"/>
          <w:b/>
          <w:color w:val="000000"/>
        </w:rPr>
        <w:t xml:space="preserve"> to anchor gNB.</w:t>
      </w:r>
    </w:p>
    <w:p w:rsidR="000F1540" w:rsidRDefault="000F1540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</w:p>
    <w:p w:rsidR="000F1540" w:rsidRDefault="00381C49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4.</w:t>
      </w:r>
      <w:r>
        <w:rPr>
          <w:i/>
          <w:noProof/>
          <w:lang w:val="en-US"/>
        </w:rPr>
        <w:tab/>
      </w:r>
      <w:r>
        <w:rPr>
          <w:noProof/>
          <w:lang w:val="en-US" w:eastAsia="ko-KR"/>
        </w:rPr>
        <w:t>Reference</w:t>
      </w:r>
    </w:p>
    <w:p w:rsidR="000F1540" w:rsidRDefault="00381C49">
      <w:pPr>
        <w:numPr>
          <w:ilvl w:val="0"/>
          <w:numId w:val="27"/>
        </w:numPr>
        <w:spacing w:after="0"/>
        <w:rPr>
          <w:lang w:eastAsia="ko-KR"/>
        </w:rPr>
      </w:pPr>
      <w:bookmarkStart w:id="1" w:name="_Toc20428314"/>
      <w:r>
        <w:rPr>
          <w:rFonts w:ascii="Arial" w:hAnsi="Arial" w:cs="Arial"/>
        </w:rPr>
        <w:t>RP-200xxxx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End w:id="1"/>
      <w:r>
        <w:rPr>
          <w:rFonts w:ascii="Arial" w:hAnsi="Arial" w:cs="Arial"/>
        </w:rPr>
        <w:t>[Post111-e][926][SmallData] Context Fetch</w:t>
      </w:r>
      <w:r>
        <w:rPr>
          <w:rFonts w:ascii="Arial" w:hAnsi="Arial" w:cs="Arial"/>
        </w:rPr>
        <w:t xml:space="preserve"> (Ericsson)</w:t>
      </w:r>
    </w:p>
    <w:sectPr w:rsidR="000F154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C49" w:rsidRDefault="00381C49">
      <w:pPr>
        <w:pStyle w:val="1"/>
      </w:pPr>
      <w:r>
        <w:separator/>
      </w:r>
    </w:p>
  </w:endnote>
  <w:endnote w:type="continuationSeparator" w:id="0">
    <w:p w:rsidR="00381C49" w:rsidRDefault="00381C4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540" w:rsidRDefault="00381C4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0F1540" w:rsidRDefault="000F154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540" w:rsidRDefault="00381C4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46958">
      <w:rPr>
        <w:rStyle w:val="af1"/>
      </w:rPr>
      <w:t>1</w:t>
    </w:r>
    <w:r>
      <w:rPr>
        <w:rStyle w:val="af1"/>
      </w:rPr>
      <w:fldChar w:fldCharType="end"/>
    </w:r>
  </w:p>
  <w:p w:rsidR="000F1540" w:rsidRDefault="000F154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C49" w:rsidRDefault="00381C49">
      <w:pPr>
        <w:pStyle w:val="1"/>
      </w:pPr>
      <w:r>
        <w:separator/>
      </w:r>
    </w:p>
  </w:footnote>
  <w:footnote w:type="continuationSeparator" w:id="0">
    <w:p w:rsidR="00381C49" w:rsidRDefault="00381C4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C122DE0"/>
    <w:multiLevelType w:val="hybridMultilevel"/>
    <w:tmpl w:val="726C3828"/>
    <w:lvl w:ilvl="0" w:tplc="6D223A28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FA3EDB"/>
    <w:multiLevelType w:val="hybridMultilevel"/>
    <w:tmpl w:val="C99C1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4153A0B"/>
    <w:multiLevelType w:val="hybridMultilevel"/>
    <w:tmpl w:val="3BFC99BE"/>
    <w:lvl w:ilvl="0" w:tplc="87AA2036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 w15:restartNumberingAfterBreak="0">
    <w:nsid w:val="3B613E7B"/>
    <w:multiLevelType w:val="hybridMultilevel"/>
    <w:tmpl w:val="0CBAB04C"/>
    <w:lvl w:ilvl="0" w:tplc="6562B9D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757EE2"/>
    <w:multiLevelType w:val="hybridMultilevel"/>
    <w:tmpl w:val="EAEABE1E"/>
    <w:lvl w:ilvl="0" w:tplc="3476D9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A806C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1033014"/>
    <w:multiLevelType w:val="singleLevel"/>
    <w:tmpl w:val="610330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2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5" w15:restartNumberingAfterBreak="0">
    <w:nsid w:val="6CE72F92"/>
    <w:multiLevelType w:val="hybridMultilevel"/>
    <w:tmpl w:val="60FC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30734"/>
    <w:multiLevelType w:val="hybridMultilevel"/>
    <w:tmpl w:val="F1CCB536"/>
    <w:lvl w:ilvl="0" w:tplc="26FCDC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83717A6"/>
    <w:multiLevelType w:val="hybridMultilevel"/>
    <w:tmpl w:val="E91A2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C2D30ED"/>
    <w:multiLevelType w:val="hybridMultilevel"/>
    <w:tmpl w:val="C40EBF44"/>
    <w:lvl w:ilvl="0" w:tplc="F476F5A8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41"/>
  </w:num>
  <w:num w:numId="5">
    <w:abstractNumId w:val="23"/>
  </w:num>
  <w:num w:numId="6">
    <w:abstractNumId w:val="39"/>
  </w:num>
  <w:num w:numId="7">
    <w:abstractNumId w:val="16"/>
  </w:num>
  <w:num w:numId="8">
    <w:abstractNumId w:val="34"/>
  </w:num>
  <w:num w:numId="9">
    <w:abstractNumId w:val="10"/>
  </w:num>
  <w:num w:numId="10">
    <w:abstractNumId w:val="4"/>
  </w:num>
  <w:num w:numId="11">
    <w:abstractNumId w:val="13"/>
  </w:num>
  <w:num w:numId="12">
    <w:abstractNumId w:val="19"/>
  </w:num>
  <w:num w:numId="13">
    <w:abstractNumId w:val="29"/>
  </w:num>
  <w:num w:numId="14">
    <w:abstractNumId w:val="30"/>
  </w:num>
  <w:num w:numId="15">
    <w:abstractNumId w:val="25"/>
  </w:num>
  <w:num w:numId="16">
    <w:abstractNumId w:val="15"/>
  </w:num>
  <w:num w:numId="17">
    <w:abstractNumId w:val="37"/>
  </w:num>
  <w:num w:numId="18">
    <w:abstractNumId w:val="7"/>
  </w:num>
  <w:num w:numId="19">
    <w:abstractNumId w:val="33"/>
  </w:num>
  <w:num w:numId="20">
    <w:abstractNumId w:val="14"/>
  </w:num>
  <w:num w:numId="21">
    <w:abstractNumId w:val="0"/>
  </w:num>
  <w:num w:numId="22">
    <w:abstractNumId w:val="12"/>
  </w:num>
  <w:num w:numId="23">
    <w:abstractNumId w:val="5"/>
  </w:num>
  <w:num w:numId="24">
    <w:abstractNumId w:val="28"/>
  </w:num>
  <w:num w:numId="25">
    <w:abstractNumId w:val="1"/>
  </w:num>
  <w:num w:numId="26">
    <w:abstractNumId w:val="9"/>
  </w:num>
  <w:num w:numId="27">
    <w:abstractNumId w:val="32"/>
  </w:num>
  <w:num w:numId="28">
    <w:abstractNumId w:val="26"/>
  </w:num>
  <w:num w:numId="29">
    <w:abstractNumId w:val="36"/>
  </w:num>
  <w:num w:numId="30">
    <w:abstractNumId w:val="18"/>
  </w:num>
  <w:num w:numId="31">
    <w:abstractNumId w:val="17"/>
  </w:num>
  <w:num w:numId="32">
    <w:abstractNumId w:val="35"/>
  </w:num>
  <w:num w:numId="33">
    <w:abstractNumId w:val="11"/>
  </w:num>
  <w:num w:numId="34">
    <w:abstractNumId w:val="40"/>
  </w:num>
  <w:num w:numId="35">
    <w:abstractNumId w:val="8"/>
  </w:num>
  <w:num w:numId="36">
    <w:abstractNumId w:val="24"/>
  </w:num>
  <w:num w:numId="37">
    <w:abstractNumId w:val="6"/>
  </w:num>
  <w:num w:numId="38">
    <w:abstractNumId w:val="27"/>
  </w:num>
  <w:num w:numId="39">
    <w:abstractNumId w:val="21"/>
  </w:num>
  <w:num w:numId="40">
    <w:abstractNumId w:val="38"/>
  </w:num>
  <w:num w:numId="41">
    <w:abstractNumId w:val="31"/>
  </w:num>
  <w:num w:numId="4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540"/>
    <w:rsid w:val="000F1540"/>
    <w:rsid w:val="00294E87"/>
    <w:rsid w:val="00381C49"/>
    <w:rsid w:val="00446958"/>
    <w:rsid w:val="005357F4"/>
    <w:rsid w:val="00B7100A"/>
    <w:rsid w:val="00C07BB8"/>
    <w:rsid w:val="00C37C1E"/>
    <w:rsid w:val="00E7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table" w:customStyle="1" w:styleId="13">
    <w:name w:val="표 구분선1"/>
    <w:basedOn w:val="a1"/>
    <w:next w:val="a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Body">
    <w:name w:val="B-Body"/>
    <w:link w:val="B-BodyChar"/>
    <w:uiPriority w:val="30"/>
    <w:qFormat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eastAsia="en-US"/>
    </w:rPr>
  </w:style>
  <w:style w:type="character" w:customStyle="1" w:styleId="B-BodyChar">
    <w:name w:val="B-Body Char"/>
    <w:basedOn w:val="a0"/>
    <w:link w:val="B-Body"/>
    <w:uiPriority w:val="30"/>
    <w:rPr>
      <w:rFonts w:ascii="Times New Roman" w:eastAsia="SimSu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1F420-7E54-4D96-82B4-68B8F8CF7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1029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2</cp:revision>
  <cp:lastPrinted>2014-08-09T03:01:00Z</cp:lastPrinted>
  <dcterms:created xsi:type="dcterms:W3CDTF">2020-10-22T07:56:00Z</dcterms:created>
  <dcterms:modified xsi:type="dcterms:W3CDTF">2020-10-22T07:56:00Z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